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CE26" w14:textId="77777777" w:rsidR="004B3822" w:rsidRPr="00161C41" w:rsidRDefault="004B3822" w:rsidP="00B415F6">
      <w:pPr>
        <w:rPr>
          <w:b/>
          <w:sz w:val="32"/>
          <w:szCs w:val="32"/>
        </w:rPr>
      </w:pPr>
      <w:r w:rsidRPr="00161C41">
        <w:rPr>
          <w:b/>
          <w:sz w:val="32"/>
          <w:szCs w:val="32"/>
        </w:rPr>
        <w:t>Arvodesräkning</w:t>
      </w:r>
      <w:r w:rsidR="00161C41" w:rsidRPr="00161C41">
        <w:rPr>
          <w:b/>
          <w:sz w:val="32"/>
          <w:szCs w:val="32"/>
        </w:rPr>
        <w:t xml:space="preserve"> för</w:t>
      </w:r>
      <w:r w:rsidR="0072023C" w:rsidRPr="00161C41">
        <w:rPr>
          <w:b/>
          <w:sz w:val="32"/>
          <w:szCs w:val="32"/>
        </w:rPr>
        <w:t xml:space="preserve"> </w:t>
      </w:r>
      <w:r w:rsidR="00467564" w:rsidRPr="00161C41">
        <w:rPr>
          <w:b/>
          <w:sz w:val="32"/>
          <w:szCs w:val="32"/>
        </w:rPr>
        <w:t>pensionerade och biträdande</w:t>
      </w:r>
      <w:r w:rsidR="00161C41" w:rsidRPr="00161C41">
        <w:rPr>
          <w:b/>
          <w:sz w:val="32"/>
          <w:szCs w:val="32"/>
        </w:rPr>
        <w:t xml:space="preserve"> medarbetare</w:t>
      </w:r>
    </w:p>
    <w:p w14:paraId="67EC5DBF" w14:textId="77777777" w:rsidR="004B3822" w:rsidRDefault="004B3822">
      <w:pPr>
        <w:rPr>
          <w:b/>
          <w:sz w:val="28"/>
        </w:rPr>
      </w:pPr>
    </w:p>
    <w:p w14:paraId="71D56657" w14:textId="77777777" w:rsidR="004B3822" w:rsidRDefault="004B3822">
      <w:pPr>
        <w:spacing w:line="480" w:lineRule="auto"/>
      </w:pPr>
      <w:r>
        <w:t>Namn: ……………………………………………...</w:t>
      </w:r>
      <w:r>
        <w:tab/>
        <w:t>Personnr: ……………………………...</w:t>
      </w:r>
    </w:p>
    <w:p w14:paraId="22C3FE69" w14:textId="77777777" w:rsidR="004B3822" w:rsidRDefault="004B3822">
      <w:pPr>
        <w:spacing w:line="480" w:lineRule="auto"/>
      </w:pPr>
      <w:r>
        <w:t>Adress:</w:t>
      </w:r>
      <w:r w:rsidR="00C83790">
        <w:t xml:space="preserve"> </w:t>
      </w:r>
      <w:r>
        <w:t>..……………………………………………</w:t>
      </w:r>
      <w:r>
        <w:tab/>
        <w:t>Tel. inkl. riktnr: ……………….………</w:t>
      </w:r>
    </w:p>
    <w:p w14:paraId="5403BDB6" w14:textId="77777777" w:rsidR="004B3822" w:rsidRDefault="004B3822">
      <w:pPr>
        <w:spacing w:line="480" w:lineRule="auto"/>
      </w:pPr>
      <w:r>
        <w:t>Postadress: …………………………………………</w:t>
      </w:r>
      <w:r w:rsidR="00571012">
        <w:tab/>
        <w:t>E-post adress: …………………………</w:t>
      </w:r>
    </w:p>
    <w:p w14:paraId="2E91D878" w14:textId="77777777" w:rsidR="004B3822" w:rsidRDefault="004B3822">
      <w:pPr>
        <w:spacing w:line="480" w:lineRule="auto"/>
      </w:pPr>
      <w:r>
        <w:t xml:space="preserve">Bank </w:t>
      </w:r>
      <w:r w:rsidR="00DD577F">
        <w:t xml:space="preserve">och </w:t>
      </w:r>
      <w:r>
        <w:t>clearingnr.</w:t>
      </w:r>
      <w:r w:rsidR="00DD577F">
        <w:t>:</w:t>
      </w:r>
      <w:r w:rsidR="00C83790">
        <w:t xml:space="preserve"> </w:t>
      </w:r>
      <w:r>
        <w:t>……………………………….</w:t>
      </w:r>
      <w:r>
        <w:tab/>
      </w:r>
      <w:r w:rsidR="009C6AD6">
        <w:t>Bank</w:t>
      </w:r>
      <w:r>
        <w:t>ontonr.: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4678"/>
        <w:gridCol w:w="1559"/>
        <w:gridCol w:w="1418"/>
      </w:tblGrid>
      <w:tr w:rsidR="004B3822" w14:paraId="6EA2EB5D" w14:textId="77777777" w:rsidTr="00467564">
        <w:tc>
          <w:tcPr>
            <w:tcW w:w="1276" w:type="dxa"/>
            <w:tcBorders>
              <w:top w:val="double" w:sz="6" w:space="0" w:color="auto"/>
              <w:left w:val="double" w:sz="6" w:space="0" w:color="auto"/>
              <w:bottom w:val="double" w:sz="6" w:space="0" w:color="auto"/>
            </w:tcBorders>
            <w:shd w:val="clear" w:color="auto" w:fill="auto"/>
          </w:tcPr>
          <w:p w14:paraId="2C2A35E8" w14:textId="77777777" w:rsidR="004B3822" w:rsidRDefault="004B3822">
            <w:pPr>
              <w:jc w:val="center"/>
              <w:rPr>
                <w:b/>
                <w:sz w:val="28"/>
              </w:rPr>
            </w:pPr>
            <w:r>
              <w:t xml:space="preserve"> </w:t>
            </w:r>
            <w:r>
              <w:rPr>
                <w:b/>
                <w:sz w:val="28"/>
              </w:rPr>
              <w:t>Datum</w:t>
            </w:r>
          </w:p>
        </w:tc>
        <w:tc>
          <w:tcPr>
            <w:tcW w:w="4678" w:type="dxa"/>
            <w:tcBorders>
              <w:top w:val="double" w:sz="6" w:space="0" w:color="auto"/>
              <w:bottom w:val="double" w:sz="6" w:space="0" w:color="auto"/>
            </w:tcBorders>
            <w:shd w:val="clear" w:color="auto" w:fill="auto"/>
          </w:tcPr>
          <w:p w14:paraId="6A62D59A" w14:textId="77777777" w:rsidR="004B3822" w:rsidRDefault="00467564" w:rsidP="00467564">
            <w:pPr>
              <w:rPr>
                <w:b/>
                <w:sz w:val="28"/>
              </w:rPr>
            </w:pPr>
            <w:r>
              <w:rPr>
                <w:b/>
                <w:sz w:val="28"/>
              </w:rPr>
              <w:t>Möte/ andakt/ gudstjänst</w:t>
            </w:r>
          </w:p>
          <w:p w14:paraId="6CA96A5B" w14:textId="77777777" w:rsidR="00467564" w:rsidRPr="00467564" w:rsidRDefault="00467564" w:rsidP="00467564">
            <w:pPr>
              <w:rPr>
                <w:sz w:val="22"/>
                <w:szCs w:val="22"/>
              </w:rPr>
            </w:pPr>
            <w:r>
              <w:rPr>
                <w:sz w:val="22"/>
                <w:szCs w:val="22"/>
              </w:rPr>
              <w:t>(</w:t>
            </w:r>
            <w:r w:rsidRPr="00467564">
              <w:rPr>
                <w:sz w:val="22"/>
                <w:szCs w:val="22"/>
              </w:rPr>
              <w:t xml:space="preserve">uppdrag för </w:t>
            </w:r>
            <w:r>
              <w:rPr>
                <w:sz w:val="22"/>
                <w:szCs w:val="22"/>
              </w:rPr>
              <w:t>EFS-föreningar och EFS Västerbottens distrikt)</w:t>
            </w:r>
          </w:p>
        </w:tc>
        <w:tc>
          <w:tcPr>
            <w:tcW w:w="1559" w:type="dxa"/>
            <w:tcBorders>
              <w:top w:val="double" w:sz="6" w:space="0" w:color="auto"/>
              <w:bottom w:val="double" w:sz="6" w:space="0" w:color="auto"/>
            </w:tcBorders>
            <w:shd w:val="clear" w:color="auto" w:fill="auto"/>
          </w:tcPr>
          <w:p w14:paraId="3A62171A" w14:textId="77777777" w:rsidR="004B3822" w:rsidRDefault="004B3822">
            <w:pPr>
              <w:jc w:val="center"/>
              <w:rPr>
                <w:b/>
                <w:sz w:val="28"/>
              </w:rPr>
            </w:pPr>
            <w:r>
              <w:rPr>
                <w:b/>
                <w:sz w:val="28"/>
              </w:rPr>
              <w:t>Arvode</w:t>
            </w:r>
          </w:p>
          <w:p w14:paraId="601D059A" w14:textId="77777777" w:rsidR="00467564" w:rsidRDefault="00467564">
            <w:pPr>
              <w:jc w:val="center"/>
              <w:rPr>
                <w:b/>
                <w:sz w:val="28"/>
              </w:rPr>
            </w:pPr>
          </w:p>
        </w:tc>
        <w:tc>
          <w:tcPr>
            <w:tcW w:w="1418" w:type="dxa"/>
            <w:tcBorders>
              <w:top w:val="double" w:sz="6" w:space="0" w:color="auto"/>
              <w:bottom w:val="double" w:sz="6" w:space="0" w:color="auto"/>
              <w:right w:val="double" w:sz="6" w:space="0" w:color="auto"/>
            </w:tcBorders>
            <w:shd w:val="clear" w:color="auto" w:fill="auto"/>
          </w:tcPr>
          <w:p w14:paraId="546CD7E2" w14:textId="77777777" w:rsidR="004B3822" w:rsidRDefault="00467564" w:rsidP="0018182B">
            <w:pPr>
              <w:jc w:val="center"/>
              <w:rPr>
                <w:b/>
                <w:sz w:val="28"/>
              </w:rPr>
            </w:pPr>
            <w:r>
              <w:rPr>
                <w:b/>
                <w:sz w:val="28"/>
              </w:rPr>
              <w:t xml:space="preserve">Mil    </w:t>
            </w:r>
          </w:p>
        </w:tc>
      </w:tr>
      <w:tr w:rsidR="004B3822" w14:paraId="1651DE3B" w14:textId="77777777">
        <w:tc>
          <w:tcPr>
            <w:tcW w:w="1276" w:type="dxa"/>
            <w:tcBorders>
              <w:top w:val="nil"/>
            </w:tcBorders>
          </w:tcPr>
          <w:p w14:paraId="7B2C4F0F" w14:textId="77777777" w:rsidR="004B3822" w:rsidRDefault="004B3822"/>
        </w:tc>
        <w:tc>
          <w:tcPr>
            <w:tcW w:w="4678" w:type="dxa"/>
            <w:tcBorders>
              <w:top w:val="nil"/>
            </w:tcBorders>
          </w:tcPr>
          <w:p w14:paraId="6DE1F173" w14:textId="77777777" w:rsidR="004B3822" w:rsidRDefault="004B3822" w:rsidP="00467564"/>
          <w:p w14:paraId="0FF8C47D" w14:textId="77777777" w:rsidR="00467564" w:rsidRDefault="00467564" w:rsidP="00467564"/>
        </w:tc>
        <w:tc>
          <w:tcPr>
            <w:tcW w:w="1559" w:type="dxa"/>
            <w:tcBorders>
              <w:top w:val="nil"/>
            </w:tcBorders>
          </w:tcPr>
          <w:p w14:paraId="55969EB0" w14:textId="77777777" w:rsidR="004B3822" w:rsidRDefault="004B3822">
            <w:pPr>
              <w:jc w:val="right"/>
            </w:pPr>
          </w:p>
        </w:tc>
        <w:tc>
          <w:tcPr>
            <w:tcW w:w="1418" w:type="dxa"/>
            <w:tcBorders>
              <w:top w:val="nil"/>
            </w:tcBorders>
          </w:tcPr>
          <w:p w14:paraId="0E52B762" w14:textId="77777777" w:rsidR="004B3822" w:rsidRDefault="004B3822"/>
        </w:tc>
      </w:tr>
      <w:tr w:rsidR="004B3822" w14:paraId="24CF7883" w14:textId="77777777">
        <w:tc>
          <w:tcPr>
            <w:tcW w:w="1276" w:type="dxa"/>
          </w:tcPr>
          <w:p w14:paraId="5DC736AD" w14:textId="77777777" w:rsidR="004B3822" w:rsidRDefault="004B3822"/>
        </w:tc>
        <w:tc>
          <w:tcPr>
            <w:tcW w:w="4678" w:type="dxa"/>
          </w:tcPr>
          <w:p w14:paraId="3E89825C" w14:textId="77777777" w:rsidR="004B3822" w:rsidRDefault="004B3822"/>
          <w:p w14:paraId="3C5AD266" w14:textId="77777777" w:rsidR="004B3822" w:rsidRDefault="004B3822"/>
        </w:tc>
        <w:tc>
          <w:tcPr>
            <w:tcW w:w="1559" w:type="dxa"/>
          </w:tcPr>
          <w:p w14:paraId="034657C5" w14:textId="77777777" w:rsidR="004B3822" w:rsidRDefault="004B3822">
            <w:pPr>
              <w:jc w:val="right"/>
            </w:pPr>
          </w:p>
        </w:tc>
        <w:tc>
          <w:tcPr>
            <w:tcW w:w="1418" w:type="dxa"/>
          </w:tcPr>
          <w:p w14:paraId="3CA1C355" w14:textId="77777777" w:rsidR="004B3822" w:rsidRDefault="004B3822"/>
        </w:tc>
      </w:tr>
      <w:tr w:rsidR="004B3822" w14:paraId="7C2091BB" w14:textId="77777777">
        <w:tc>
          <w:tcPr>
            <w:tcW w:w="1276" w:type="dxa"/>
          </w:tcPr>
          <w:p w14:paraId="464F01E5" w14:textId="77777777" w:rsidR="004B3822" w:rsidRDefault="004B3822"/>
        </w:tc>
        <w:tc>
          <w:tcPr>
            <w:tcW w:w="4678" w:type="dxa"/>
          </w:tcPr>
          <w:p w14:paraId="600892E5" w14:textId="77777777" w:rsidR="004B3822" w:rsidRDefault="004B3822"/>
          <w:p w14:paraId="43F839D3" w14:textId="77777777" w:rsidR="004B3822" w:rsidRDefault="004B3822"/>
        </w:tc>
        <w:tc>
          <w:tcPr>
            <w:tcW w:w="1559" w:type="dxa"/>
          </w:tcPr>
          <w:p w14:paraId="24CF3D4E" w14:textId="77777777" w:rsidR="004B3822" w:rsidRDefault="004B3822">
            <w:pPr>
              <w:jc w:val="right"/>
            </w:pPr>
          </w:p>
        </w:tc>
        <w:tc>
          <w:tcPr>
            <w:tcW w:w="1418" w:type="dxa"/>
          </w:tcPr>
          <w:p w14:paraId="3D6F9128" w14:textId="77777777" w:rsidR="004B3822" w:rsidRDefault="004B3822"/>
        </w:tc>
      </w:tr>
      <w:tr w:rsidR="004B3822" w14:paraId="10B8EF61" w14:textId="77777777">
        <w:tc>
          <w:tcPr>
            <w:tcW w:w="1276" w:type="dxa"/>
          </w:tcPr>
          <w:p w14:paraId="0883A9D9" w14:textId="77777777" w:rsidR="004B3822" w:rsidRDefault="004B3822"/>
        </w:tc>
        <w:tc>
          <w:tcPr>
            <w:tcW w:w="4678" w:type="dxa"/>
          </w:tcPr>
          <w:p w14:paraId="3E17A780" w14:textId="77777777" w:rsidR="004B3822" w:rsidRDefault="004B3822" w:rsidP="00467564"/>
          <w:p w14:paraId="2C819FC9" w14:textId="77777777" w:rsidR="00467564" w:rsidRDefault="00467564" w:rsidP="00467564"/>
        </w:tc>
        <w:tc>
          <w:tcPr>
            <w:tcW w:w="1559" w:type="dxa"/>
          </w:tcPr>
          <w:p w14:paraId="03DBA409" w14:textId="77777777" w:rsidR="004B3822" w:rsidRDefault="004B3822">
            <w:pPr>
              <w:rPr>
                <w:sz w:val="16"/>
              </w:rPr>
            </w:pPr>
          </w:p>
        </w:tc>
        <w:tc>
          <w:tcPr>
            <w:tcW w:w="1418" w:type="dxa"/>
          </w:tcPr>
          <w:p w14:paraId="1C30A1B9" w14:textId="77777777" w:rsidR="004B3822" w:rsidRDefault="004B3822"/>
        </w:tc>
      </w:tr>
      <w:tr w:rsidR="004B3822" w14:paraId="71D41612" w14:textId="77777777">
        <w:tc>
          <w:tcPr>
            <w:tcW w:w="1276" w:type="dxa"/>
          </w:tcPr>
          <w:p w14:paraId="21C4266B" w14:textId="77777777" w:rsidR="004B3822" w:rsidRDefault="004B3822"/>
        </w:tc>
        <w:tc>
          <w:tcPr>
            <w:tcW w:w="4678" w:type="dxa"/>
          </w:tcPr>
          <w:p w14:paraId="7D02A9F7" w14:textId="77777777" w:rsidR="004B3822" w:rsidRDefault="004B3822" w:rsidP="00467564"/>
          <w:p w14:paraId="6A3F536D" w14:textId="77777777" w:rsidR="00467564" w:rsidRDefault="00467564" w:rsidP="00467564"/>
        </w:tc>
        <w:tc>
          <w:tcPr>
            <w:tcW w:w="1559" w:type="dxa"/>
          </w:tcPr>
          <w:p w14:paraId="1A706F9D" w14:textId="77777777" w:rsidR="004B3822" w:rsidRDefault="004B3822">
            <w:pPr>
              <w:rPr>
                <w:sz w:val="16"/>
              </w:rPr>
            </w:pPr>
          </w:p>
        </w:tc>
        <w:tc>
          <w:tcPr>
            <w:tcW w:w="1418" w:type="dxa"/>
          </w:tcPr>
          <w:p w14:paraId="6676ACE7" w14:textId="77777777" w:rsidR="004B3822" w:rsidRDefault="004B3822"/>
        </w:tc>
      </w:tr>
      <w:tr w:rsidR="004B3822" w14:paraId="71C98D22" w14:textId="77777777">
        <w:tc>
          <w:tcPr>
            <w:tcW w:w="1276" w:type="dxa"/>
          </w:tcPr>
          <w:p w14:paraId="705FAFEA" w14:textId="77777777" w:rsidR="004B3822" w:rsidRDefault="004B3822"/>
        </w:tc>
        <w:tc>
          <w:tcPr>
            <w:tcW w:w="4678" w:type="dxa"/>
          </w:tcPr>
          <w:p w14:paraId="21EC9C1F" w14:textId="77777777" w:rsidR="004B3822" w:rsidRDefault="004B3822" w:rsidP="00467564"/>
          <w:p w14:paraId="0D2E0B56" w14:textId="77777777" w:rsidR="00467564" w:rsidRDefault="00467564" w:rsidP="00467564"/>
        </w:tc>
        <w:tc>
          <w:tcPr>
            <w:tcW w:w="1559" w:type="dxa"/>
          </w:tcPr>
          <w:p w14:paraId="3A758CF4" w14:textId="77777777" w:rsidR="004B3822" w:rsidRDefault="004B3822">
            <w:pPr>
              <w:rPr>
                <w:sz w:val="16"/>
              </w:rPr>
            </w:pPr>
          </w:p>
        </w:tc>
        <w:tc>
          <w:tcPr>
            <w:tcW w:w="1418" w:type="dxa"/>
          </w:tcPr>
          <w:p w14:paraId="4AAD34A5" w14:textId="77777777" w:rsidR="004B3822" w:rsidRDefault="004B3822"/>
        </w:tc>
      </w:tr>
      <w:tr w:rsidR="004B3822" w14:paraId="7E01D1F2" w14:textId="77777777">
        <w:tc>
          <w:tcPr>
            <w:tcW w:w="1276" w:type="dxa"/>
          </w:tcPr>
          <w:p w14:paraId="5C384078" w14:textId="77777777" w:rsidR="004B3822" w:rsidRDefault="004B3822"/>
        </w:tc>
        <w:tc>
          <w:tcPr>
            <w:tcW w:w="4678" w:type="dxa"/>
          </w:tcPr>
          <w:p w14:paraId="750E23D1" w14:textId="77777777" w:rsidR="004B3822" w:rsidRDefault="004B3822"/>
          <w:p w14:paraId="3A80FC2B" w14:textId="77777777" w:rsidR="00467564" w:rsidRDefault="00467564"/>
        </w:tc>
        <w:tc>
          <w:tcPr>
            <w:tcW w:w="1559" w:type="dxa"/>
          </w:tcPr>
          <w:p w14:paraId="0156BF30" w14:textId="77777777" w:rsidR="004B3822" w:rsidRDefault="004B3822">
            <w:pPr>
              <w:rPr>
                <w:sz w:val="16"/>
              </w:rPr>
            </w:pPr>
          </w:p>
        </w:tc>
        <w:tc>
          <w:tcPr>
            <w:tcW w:w="1418" w:type="dxa"/>
          </w:tcPr>
          <w:p w14:paraId="77F14570" w14:textId="77777777" w:rsidR="004B3822" w:rsidRDefault="004B3822"/>
        </w:tc>
      </w:tr>
      <w:tr w:rsidR="004B3822" w14:paraId="462FE509" w14:textId="77777777">
        <w:tc>
          <w:tcPr>
            <w:tcW w:w="1276" w:type="dxa"/>
          </w:tcPr>
          <w:p w14:paraId="26E02AD3" w14:textId="77777777" w:rsidR="004B3822" w:rsidRDefault="004B3822"/>
        </w:tc>
        <w:tc>
          <w:tcPr>
            <w:tcW w:w="4678" w:type="dxa"/>
          </w:tcPr>
          <w:p w14:paraId="00D7A883" w14:textId="77777777" w:rsidR="004B3822" w:rsidRDefault="004B3822" w:rsidP="00467564"/>
          <w:p w14:paraId="6C68647B" w14:textId="77777777" w:rsidR="00467564" w:rsidRDefault="00467564" w:rsidP="00467564"/>
        </w:tc>
        <w:tc>
          <w:tcPr>
            <w:tcW w:w="1559" w:type="dxa"/>
          </w:tcPr>
          <w:p w14:paraId="7BE3BA0B" w14:textId="77777777" w:rsidR="004B3822" w:rsidRDefault="004B3822">
            <w:pPr>
              <w:rPr>
                <w:sz w:val="16"/>
              </w:rPr>
            </w:pPr>
          </w:p>
        </w:tc>
        <w:tc>
          <w:tcPr>
            <w:tcW w:w="1418" w:type="dxa"/>
          </w:tcPr>
          <w:p w14:paraId="6A652B02" w14:textId="77777777" w:rsidR="004B3822" w:rsidRDefault="004B3822"/>
        </w:tc>
      </w:tr>
      <w:tr w:rsidR="004B3822" w14:paraId="75636446" w14:textId="77777777">
        <w:tc>
          <w:tcPr>
            <w:tcW w:w="1276" w:type="dxa"/>
          </w:tcPr>
          <w:p w14:paraId="36726708" w14:textId="77777777" w:rsidR="004B3822" w:rsidRDefault="004B3822"/>
        </w:tc>
        <w:tc>
          <w:tcPr>
            <w:tcW w:w="4678" w:type="dxa"/>
          </w:tcPr>
          <w:p w14:paraId="5DE772CC" w14:textId="77777777" w:rsidR="004B3822" w:rsidRDefault="004B3822" w:rsidP="00467564"/>
          <w:p w14:paraId="132BF499" w14:textId="77777777" w:rsidR="00467564" w:rsidRDefault="00467564" w:rsidP="00467564"/>
        </w:tc>
        <w:tc>
          <w:tcPr>
            <w:tcW w:w="1559" w:type="dxa"/>
          </w:tcPr>
          <w:p w14:paraId="1853480F" w14:textId="77777777" w:rsidR="004B3822" w:rsidRDefault="004B3822" w:rsidP="00EB3EDD"/>
        </w:tc>
        <w:tc>
          <w:tcPr>
            <w:tcW w:w="1418" w:type="dxa"/>
          </w:tcPr>
          <w:p w14:paraId="4E001CF3" w14:textId="77777777" w:rsidR="004B3822" w:rsidRDefault="004B3822"/>
        </w:tc>
      </w:tr>
      <w:tr w:rsidR="004B3822" w14:paraId="3DA140F3" w14:textId="77777777" w:rsidTr="00467564">
        <w:tc>
          <w:tcPr>
            <w:tcW w:w="1276" w:type="dxa"/>
            <w:tcBorders>
              <w:bottom w:val="single" w:sz="6" w:space="0" w:color="auto"/>
            </w:tcBorders>
          </w:tcPr>
          <w:p w14:paraId="010AD502" w14:textId="77777777" w:rsidR="004B3822" w:rsidRDefault="004B3822"/>
        </w:tc>
        <w:tc>
          <w:tcPr>
            <w:tcW w:w="4678" w:type="dxa"/>
            <w:tcBorders>
              <w:bottom w:val="single" w:sz="6" w:space="0" w:color="auto"/>
            </w:tcBorders>
          </w:tcPr>
          <w:p w14:paraId="179A5FB5" w14:textId="77777777" w:rsidR="004B3822" w:rsidRDefault="004B3822" w:rsidP="00467564"/>
          <w:p w14:paraId="18565C27" w14:textId="77777777" w:rsidR="00467564" w:rsidRDefault="00467564" w:rsidP="00467564"/>
        </w:tc>
        <w:tc>
          <w:tcPr>
            <w:tcW w:w="1559" w:type="dxa"/>
            <w:tcBorders>
              <w:bottom w:val="single" w:sz="6" w:space="0" w:color="auto"/>
            </w:tcBorders>
          </w:tcPr>
          <w:p w14:paraId="441A0864" w14:textId="77777777" w:rsidR="004B3822" w:rsidRDefault="004B3822" w:rsidP="00E334D1"/>
        </w:tc>
        <w:tc>
          <w:tcPr>
            <w:tcW w:w="1418" w:type="dxa"/>
            <w:tcBorders>
              <w:bottom w:val="single" w:sz="6" w:space="0" w:color="auto"/>
            </w:tcBorders>
          </w:tcPr>
          <w:p w14:paraId="35C0B9B6" w14:textId="77777777" w:rsidR="004B3822" w:rsidRDefault="004B3822"/>
        </w:tc>
      </w:tr>
      <w:tr w:rsidR="00467564" w14:paraId="3B1F053B" w14:textId="77777777" w:rsidTr="00467564">
        <w:tc>
          <w:tcPr>
            <w:tcW w:w="1276" w:type="dxa"/>
            <w:tcBorders>
              <w:bottom w:val="single" w:sz="4" w:space="0" w:color="auto"/>
            </w:tcBorders>
            <w:shd w:val="clear" w:color="auto" w:fill="auto"/>
          </w:tcPr>
          <w:p w14:paraId="6E458F34" w14:textId="77777777" w:rsidR="00467564" w:rsidRDefault="00467564"/>
          <w:p w14:paraId="7D93B16D" w14:textId="77777777" w:rsidR="00467564" w:rsidRDefault="00467564"/>
        </w:tc>
        <w:tc>
          <w:tcPr>
            <w:tcW w:w="4678" w:type="dxa"/>
            <w:tcBorders>
              <w:bottom w:val="single" w:sz="4" w:space="0" w:color="auto"/>
            </w:tcBorders>
          </w:tcPr>
          <w:p w14:paraId="260AA666" w14:textId="77777777" w:rsidR="00467564" w:rsidRPr="00161C41" w:rsidRDefault="00161C41" w:rsidP="00467564">
            <w:pPr>
              <w:rPr>
                <w:b/>
                <w:sz w:val="32"/>
                <w:szCs w:val="32"/>
              </w:rPr>
            </w:pPr>
            <w:r w:rsidRPr="00161C41">
              <w:rPr>
                <w:b/>
                <w:sz w:val="32"/>
                <w:szCs w:val="32"/>
              </w:rPr>
              <w:t>Summa</w:t>
            </w:r>
          </w:p>
        </w:tc>
        <w:tc>
          <w:tcPr>
            <w:tcW w:w="1559" w:type="dxa"/>
            <w:tcBorders>
              <w:bottom w:val="single" w:sz="4" w:space="0" w:color="auto"/>
            </w:tcBorders>
          </w:tcPr>
          <w:p w14:paraId="019E5E04" w14:textId="77777777" w:rsidR="00467564" w:rsidRDefault="00467564" w:rsidP="00E334D1"/>
        </w:tc>
        <w:tc>
          <w:tcPr>
            <w:tcW w:w="1418" w:type="dxa"/>
            <w:tcBorders>
              <w:bottom w:val="single" w:sz="4" w:space="0" w:color="auto"/>
            </w:tcBorders>
          </w:tcPr>
          <w:p w14:paraId="33897374" w14:textId="77777777" w:rsidR="00467564" w:rsidRDefault="00467564"/>
        </w:tc>
      </w:tr>
    </w:tbl>
    <w:p w14:paraId="3018707A" w14:textId="77777777" w:rsidR="004B3822" w:rsidRDefault="004B3822"/>
    <w:p w14:paraId="349FD7C8" w14:textId="77777777" w:rsidR="004B3822" w:rsidRDefault="004B3822"/>
    <w:p w14:paraId="7325D6DD" w14:textId="77777777" w:rsidR="004B3822" w:rsidRDefault="004B3822">
      <w:r>
        <w:t>Ort och datum ……………………</w:t>
      </w:r>
      <w:r w:rsidR="00B415F6">
        <w:t>…………………………………………………………..</w:t>
      </w:r>
    </w:p>
    <w:p w14:paraId="0DB0D9DE" w14:textId="77777777" w:rsidR="004B3822" w:rsidRDefault="004B3822"/>
    <w:p w14:paraId="54A2DD9C" w14:textId="77777777" w:rsidR="004B3822" w:rsidRDefault="004B3822"/>
    <w:p w14:paraId="071C79D9" w14:textId="77777777" w:rsidR="004B3822" w:rsidRDefault="004B3822">
      <w:r>
        <w:t>Underskrift ……………………………………………………</w:t>
      </w:r>
      <w:r w:rsidR="00B415F6">
        <w:t>………………………………</w:t>
      </w:r>
    </w:p>
    <w:p w14:paraId="6A7B3AF1" w14:textId="77777777" w:rsidR="004B3822" w:rsidRDefault="004B3822"/>
    <w:p w14:paraId="149129D6" w14:textId="77777777" w:rsidR="004B3822" w:rsidRDefault="004B3822"/>
    <w:p w14:paraId="1FFEBB01" w14:textId="77777777" w:rsidR="004B3822" w:rsidRDefault="004B3822">
      <w:pPr>
        <w:rPr>
          <w:b/>
        </w:rPr>
      </w:pPr>
      <w:r>
        <w:rPr>
          <w:b/>
        </w:rPr>
        <w:t>OBS!  Dra skatt 30</w:t>
      </w:r>
      <w:r w:rsidR="00467564">
        <w:rPr>
          <w:b/>
        </w:rPr>
        <w:t xml:space="preserve"> </w:t>
      </w:r>
      <w:r>
        <w:rPr>
          <w:b/>
        </w:rPr>
        <w:t xml:space="preserve">% </w:t>
      </w:r>
      <w:r>
        <w:rPr>
          <w:b/>
        </w:rPr>
        <w:tab/>
        <w:t xml:space="preserve">ja </w:t>
      </w:r>
      <w:r>
        <w:rPr>
          <w:b/>
          <w:sz w:val="36"/>
        </w:rPr>
        <w:sym w:font="Symbol" w:char="F0F0"/>
      </w:r>
      <w:r>
        <w:rPr>
          <w:b/>
          <w:sz w:val="36"/>
        </w:rPr>
        <w:t xml:space="preserve"> </w:t>
      </w:r>
      <w:r>
        <w:rPr>
          <w:b/>
        </w:rPr>
        <w:tab/>
        <w:t xml:space="preserve">nej </w:t>
      </w:r>
      <w:r>
        <w:rPr>
          <w:b/>
          <w:sz w:val="36"/>
        </w:rPr>
        <w:sym w:font="Symbol" w:char="F0F0"/>
      </w:r>
    </w:p>
    <w:p w14:paraId="0A58DB0D" w14:textId="77777777" w:rsidR="004B3822" w:rsidRDefault="004B3822"/>
    <w:p w14:paraId="0DD8325B" w14:textId="0F352531" w:rsidR="00290363" w:rsidRDefault="004B3822">
      <w:r>
        <w:t>Arvodet utbetalas via EFS distrikt</w:t>
      </w:r>
      <w:r w:rsidR="007A5A88">
        <w:t>skansli</w:t>
      </w:r>
      <w:r>
        <w:t>, Vasagatan 1</w:t>
      </w:r>
      <w:r w:rsidR="00B213AA">
        <w:t>2</w:t>
      </w:r>
      <w:r>
        <w:t>, 903 29 Umeå, 090-12 58 10.</w:t>
      </w:r>
    </w:p>
    <w:p w14:paraId="3A107C1D" w14:textId="77777777" w:rsidR="00290363" w:rsidRDefault="00290363">
      <w:r>
        <w:t>Ifylld blankett postas eller skickas till eva.s.backstrom@efsvasterbotten.se.</w:t>
      </w:r>
    </w:p>
    <w:p w14:paraId="25764113" w14:textId="77777777" w:rsidR="00BC1318" w:rsidRDefault="00BC1318" w:rsidP="00BC1318">
      <w:pPr>
        <w:pStyle w:val="Default"/>
      </w:pPr>
    </w:p>
    <w:p w14:paraId="44AB35E4" w14:textId="77777777" w:rsidR="00BC1318" w:rsidRDefault="00BC1318" w:rsidP="00BC1318">
      <w:pPr>
        <w:pStyle w:val="Default"/>
      </w:pPr>
    </w:p>
    <w:p w14:paraId="773F4A4F" w14:textId="77777777" w:rsidR="00BC1318" w:rsidRDefault="00BC1318" w:rsidP="00BC1318">
      <w:pPr>
        <w:pStyle w:val="Default"/>
      </w:pPr>
    </w:p>
    <w:p w14:paraId="5212BAC6" w14:textId="77777777" w:rsidR="00BC1318" w:rsidRDefault="00BC1318" w:rsidP="00BC1318">
      <w:pPr>
        <w:pStyle w:val="Default"/>
      </w:pPr>
    </w:p>
    <w:p w14:paraId="3394245C" w14:textId="77777777" w:rsidR="00BC1318" w:rsidRDefault="00BC1318" w:rsidP="00BC1318">
      <w:pPr>
        <w:pStyle w:val="Default"/>
      </w:pPr>
    </w:p>
    <w:p w14:paraId="55439C83" w14:textId="77777777" w:rsidR="00BC1318" w:rsidRDefault="00BC1318" w:rsidP="00BC1318">
      <w:pPr>
        <w:pStyle w:val="Default"/>
      </w:pPr>
    </w:p>
    <w:p w14:paraId="1DD8252F" w14:textId="77777777" w:rsidR="00BC1318" w:rsidRDefault="00BC1318" w:rsidP="00BC1318">
      <w:pPr>
        <w:pStyle w:val="Default"/>
      </w:pPr>
    </w:p>
    <w:p w14:paraId="08173C84" w14:textId="77777777" w:rsidR="00BC1318" w:rsidRPr="00155C08" w:rsidRDefault="00BC1318" w:rsidP="00BC1318">
      <w:pPr>
        <w:pStyle w:val="Default"/>
      </w:pPr>
      <w:r>
        <w:t xml:space="preserve"> </w:t>
      </w:r>
      <w:r w:rsidRPr="00155C08">
        <w:rPr>
          <w:b/>
          <w:bCs/>
        </w:rPr>
        <w:t xml:space="preserve">Ersättning för biträdande medarbetare och pensionerade medarbetare </w:t>
      </w:r>
    </w:p>
    <w:p w14:paraId="7E794F85" w14:textId="75106595" w:rsidR="00BC1318" w:rsidRPr="00155C08" w:rsidRDefault="00BC1318" w:rsidP="00155C08">
      <w:pPr>
        <w:pStyle w:val="Default"/>
        <w:numPr>
          <w:ilvl w:val="0"/>
          <w:numId w:val="1"/>
        </w:numPr>
      </w:pPr>
      <w:r w:rsidRPr="00155C08">
        <w:t>Ersättning erbjuds för uppdrag som utförts på förfrågan av medlem i EFS</w:t>
      </w:r>
      <w:r w:rsidR="00B213AA">
        <w:t>-</w:t>
      </w:r>
      <w:r w:rsidRPr="00155C08">
        <w:t xml:space="preserve">förening eller </w:t>
      </w:r>
      <w:r w:rsidR="00B213AA">
        <w:t>EFS-</w:t>
      </w:r>
      <w:r w:rsidRPr="00155C08">
        <w:t xml:space="preserve">grupp inom distriktet. </w:t>
      </w:r>
    </w:p>
    <w:p w14:paraId="0EEC8AAB" w14:textId="77777777" w:rsidR="00BC1318" w:rsidRPr="00155C08" w:rsidRDefault="00BC1318" w:rsidP="00BC1318">
      <w:pPr>
        <w:pStyle w:val="Default"/>
      </w:pPr>
    </w:p>
    <w:p w14:paraId="23908496" w14:textId="5AF1E405" w:rsidR="00BC1318" w:rsidRPr="00155C08" w:rsidRDefault="00BC1318" w:rsidP="00155C08">
      <w:pPr>
        <w:pStyle w:val="Default"/>
        <w:numPr>
          <w:ilvl w:val="0"/>
          <w:numId w:val="1"/>
        </w:numPr>
      </w:pPr>
      <w:r w:rsidRPr="00155C08">
        <w:t xml:space="preserve">Västerbotten ersätter inte uppdrag utförda för Svenska </w:t>
      </w:r>
      <w:r w:rsidR="00B213AA">
        <w:t>k</w:t>
      </w:r>
      <w:r w:rsidRPr="00155C08">
        <w:t xml:space="preserve">yrkans räkning (inklusive samarbetskyrkor), uppdrag i andra EFS-distrikt eller studieförbund. </w:t>
      </w:r>
    </w:p>
    <w:p w14:paraId="7A3B2663" w14:textId="77777777" w:rsidR="00BC1318" w:rsidRPr="00155C08" w:rsidRDefault="00BC1318" w:rsidP="00BC1318">
      <w:pPr>
        <w:pStyle w:val="Default"/>
      </w:pPr>
    </w:p>
    <w:p w14:paraId="4A3C9123" w14:textId="77777777" w:rsidR="00BC1318" w:rsidRPr="00155C08" w:rsidRDefault="00BC1318" w:rsidP="00155C08">
      <w:pPr>
        <w:pStyle w:val="Default"/>
        <w:numPr>
          <w:ilvl w:val="0"/>
          <w:numId w:val="1"/>
        </w:numPr>
      </w:pPr>
      <w:r w:rsidRPr="00155C08">
        <w:t xml:space="preserve">Ett arvode på </w:t>
      </w:r>
      <w:r w:rsidR="00820FAD">
        <w:t xml:space="preserve">f n </w:t>
      </w:r>
      <w:r w:rsidRPr="00155C08">
        <w:t>400 kronor (från 2022) utgår för varje rapporterat uppdrag. Vid två uppdrag samma dag (t.ex. dubblering av gudstjänster) utgår arvode på</w:t>
      </w:r>
      <w:r w:rsidR="00820FAD">
        <w:t xml:space="preserve"> f n</w:t>
      </w:r>
      <w:r w:rsidRPr="00155C08">
        <w:t xml:space="preserve"> 600 kronor. </w:t>
      </w:r>
    </w:p>
    <w:p w14:paraId="1098B838" w14:textId="77777777" w:rsidR="00BC1318" w:rsidRPr="00155C08" w:rsidRDefault="00BC1318" w:rsidP="00BC1318">
      <w:pPr>
        <w:pStyle w:val="Default"/>
      </w:pPr>
    </w:p>
    <w:p w14:paraId="4DE00147" w14:textId="77777777" w:rsidR="00BC1318" w:rsidRPr="00155C08" w:rsidRDefault="00BC1318" w:rsidP="00BC1318">
      <w:pPr>
        <w:pStyle w:val="Default"/>
        <w:spacing w:after="39"/>
      </w:pPr>
      <w:r w:rsidRPr="00155C08">
        <w:rPr>
          <w:b/>
          <w:bCs/>
        </w:rPr>
        <w:t xml:space="preserve">För reseersättning finns två alternativ: </w:t>
      </w:r>
    </w:p>
    <w:p w14:paraId="259DDED4" w14:textId="77777777" w:rsidR="00BC1318" w:rsidRDefault="00BC1318" w:rsidP="00155C08">
      <w:pPr>
        <w:pStyle w:val="Default"/>
        <w:numPr>
          <w:ilvl w:val="0"/>
          <w:numId w:val="2"/>
        </w:numPr>
        <w:spacing w:after="39"/>
      </w:pPr>
      <w:r w:rsidRPr="00155C08">
        <w:t xml:space="preserve">Kallande förening står för reseersättningen. </w:t>
      </w:r>
    </w:p>
    <w:p w14:paraId="347A4348" w14:textId="77777777" w:rsidR="00155C08" w:rsidRPr="00155C08" w:rsidRDefault="00155C08" w:rsidP="00155C08"/>
    <w:p w14:paraId="5173F9F2" w14:textId="3812E7CF" w:rsidR="00BC1318" w:rsidRPr="00155C08" w:rsidRDefault="00BC1318" w:rsidP="00155C08">
      <w:pPr>
        <w:pStyle w:val="Default"/>
        <w:numPr>
          <w:ilvl w:val="0"/>
          <w:numId w:val="2"/>
        </w:numPr>
      </w:pPr>
      <w:r w:rsidRPr="00155C08">
        <w:t xml:space="preserve">Om ni bedömer att det lokala sammanhanget har svårt att betala den ersättning ni har rätt till står distriktet för skattefri milersättning (f n </w:t>
      </w:r>
      <w:r w:rsidR="00B213AA">
        <w:t xml:space="preserve">25 </w:t>
      </w:r>
      <w:r w:rsidRPr="00155C08">
        <w:t>kr/mil</w:t>
      </w:r>
      <w:r w:rsidRPr="00155C08">
        <w:rPr>
          <w:b/>
          <w:bCs/>
        </w:rPr>
        <w:t xml:space="preserve">). </w:t>
      </w:r>
    </w:p>
    <w:p w14:paraId="69489C1E" w14:textId="77777777" w:rsidR="00BC1318" w:rsidRPr="00155C08" w:rsidRDefault="00BC1318" w:rsidP="00BC1318">
      <w:pPr>
        <w:pStyle w:val="Default"/>
      </w:pPr>
    </w:p>
    <w:p w14:paraId="219A179F" w14:textId="77777777" w:rsidR="00BC1318" w:rsidRPr="00155C08" w:rsidRDefault="00BC1318" w:rsidP="00155C08">
      <w:pPr>
        <w:pStyle w:val="Default"/>
        <w:numPr>
          <w:ilvl w:val="0"/>
          <w:numId w:val="2"/>
        </w:numPr>
      </w:pPr>
      <w:r w:rsidRPr="00155C08">
        <w:t xml:space="preserve">De uppdrag som det önskas ersättning för måste rapporteras till distriktet inom samma kalenderår de utförts, eller senast 10 januari kommande år. För sent redovisade uppdrag ersätts inte. Utförs många uppdrag under året rekommenderas att redovisning görs med en viss regelbundenhet. </w:t>
      </w:r>
    </w:p>
    <w:p w14:paraId="2F88F7BE" w14:textId="77777777" w:rsidR="00BC1318" w:rsidRPr="00155C08" w:rsidRDefault="00BC1318" w:rsidP="00BC1318">
      <w:pPr>
        <w:pStyle w:val="Default"/>
      </w:pPr>
    </w:p>
    <w:p w14:paraId="34950AB7" w14:textId="77777777" w:rsidR="00BC1318" w:rsidRPr="00155C08" w:rsidRDefault="00BC1318" w:rsidP="00BC1318">
      <w:pPr>
        <w:pStyle w:val="Default"/>
      </w:pPr>
      <w:r w:rsidRPr="00155C08">
        <w:t xml:space="preserve"> </w:t>
      </w:r>
    </w:p>
    <w:sectPr w:rsidR="00BC1318" w:rsidRPr="00155C08">
      <w:headerReference w:type="default" r:id="rId7"/>
      <w:footerReference w:type="default" r:id="rId8"/>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C403" w14:textId="77777777" w:rsidR="008F6D21" w:rsidRDefault="008F6D21">
      <w:r>
        <w:separator/>
      </w:r>
    </w:p>
  </w:endnote>
  <w:endnote w:type="continuationSeparator" w:id="0">
    <w:p w14:paraId="54C56B10" w14:textId="77777777" w:rsidR="008F6D21" w:rsidRDefault="008F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57E7" w14:textId="77777777" w:rsidR="00DA6C7E" w:rsidRPr="0072023C" w:rsidRDefault="00DA6C7E">
    <w:pPr>
      <w:pStyle w:val="Sidfot"/>
      <w:rPr>
        <w:sz w:val="16"/>
        <w:szCs w:val="16"/>
      </w:rPr>
    </w:pPr>
    <w:r w:rsidRPr="0072023C">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5214" w14:textId="77777777" w:rsidR="008F6D21" w:rsidRDefault="008F6D21">
      <w:r>
        <w:separator/>
      </w:r>
    </w:p>
  </w:footnote>
  <w:footnote w:type="continuationSeparator" w:id="0">
    <w:p w14:paraId="6562EB18" w14:textId="77777777" w:rsidR="008F6D21" w:rsidRDefault="008F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87156"/>
      <w:docPartObj>
        <w:docPartGallery w:val="Page Numbers (Top of Page)"/>
        <w:docPartUnique/>
      </w:docPartObj>
    </w:sdtPr>
    <w:sdtContent>
      <w:p w14:paraId="2C50C59F" w14:textId="77777777" w:rsidR="00BC1318" w:rsidRDefault="00BC1318">
        <w:pPr>
          <w:pStyle w:val="Sidhuvud"/>
          <w:jc w:val="right"/>
        </w:pPr>
        <w:r>
          <w:fldChar w:fldCharType="begin"/>
        </w:r>
        <w:r>
          <w:instrText>PAGE   \* MERGEFORMAT</w:instrText>
        </w:r>
        <w:r>
          <w:fldChar w:fldCharType="separate"/>
        </w:r>
        <w:r w:rsidR="00B8616A">
          <w:rPr>
            <w:noProof/>
          </w:rPr>
          <w:t>2</w:t>
        </w:r>
        <w:r>
          <w:fldChar w:fldCharType="end"/>
        </w:r>
        <w:r>
          <w:t>(2)</w:t>
        </w:r>
      </w:p>
    </w:sdtContent>
  </w:sdt>
  <w:p w14:paraId="31BA2739" w14:textId="77777777" w:rsidR="00BC1318" w:rsidRDefault="00BC131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9E"/>
    <w:multiLevelType w:val="hybridMultilevel"/>
    <w:tmpl w:val="36A489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59C531BC"/>
    <w:multiLevelType w:val="hybridMultilevel"/>
    <w:tmpl w:val="8C087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90338540">
    <w:abstractNumId w:val="0"/>
  </w:num>
  <w:num w:numId="2" w16cid:durableId="782916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CF"/>
    <w:rsid w:val="00065F54"/>
    <w:rsid w:val="00104371"/>
    <w:rsid w:val="00155C08"/>
    <w:rsid w:val="00161C41"/>
    <w:rsid w:val="0018182B"/>
    <w:rsid w:val="001919A8"/>
    <w:rsid w:val="002278A1"/>
    <w:rsid w:val="00290363"/>
    <w:rsid w:val="0045637A"/>
    <w:rsid w:val="00467564"/>
    <w:rsid w:val="004B3822"/>
    <w:rsid w:val="00571012"/>
    <w:rsid w:val="006D53CF"/>
    <w:rsid w:val="0072023C"/>
    <w:rsid w:val="007A5A88"/>
    <w:rsid w:val="00820FAD"/>
    <w:rsid w:val="00860476"/>
    <w:rsid w:val="008F6D21"/>
    <w:rsid w:val="009C6AD6"/>
    <w:rsid w:val="00A52D04"/>
    <w:rsid w:val="00B213AA"/>
    <w:rsid w:val="00B2239B"/>
    <w:rsid w:val="00B415F6"/>
    <w:rsid w:val="00B543F2"/>
    <w:rsid w:val="00B84E3E"/>
    <w:rsid w:val="00B8616A"/>
    <w:rsid w:val="00BC1318"/>
    <w:rsid w:val="00BD29B8"/>
    <w:rsid w:val="00C76A9D"/>
    <w:rsid w:val="00C83790"/>
    <w:rsid w:val="00CF7EA1"/>
    <w:rsid w:val="00DA6C7E"/>
    <w:rsid w:val="00DD577F"/>
    <w:rsid w:val="00E334D1"/>
    <w:rsid w:val="00E82B42"/>
    <w:rsid w:val="00EB3EDD"/>
    <w:rsid w:val="00F1055F"/>
    <w:rsid w:val="00F43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81519"/>
  <w15:chartTrackingRefBased/>
  <w15:docId w15:val="{1BDE576C-4CC1-4773-BD9E-E4887B2D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rsid w:val="00BC1318"/>
    <w:pPr>
      <w:autoSpaceDE w:val="0"/>
      <w:autoSpaceDN w:val="0"/>
      <w:adjustRightInd w:val="0"/>
    </w:pPr>
    <w:rPr>
      <w:color w:val="000000"/>
      <w:sz w:val="24"/>
      <w:szCs w:val="24"/>
    </w:rPr>
  </w:style>
  <w:style w:type="character" w:customStyle="1" w:styleId="SidhuvudChar">
    <w:name w:val="Sidhuvud Char"/>
    <w:basedOn w:val="Standardstycketeckensnitt"/>
    <w:link w:val="Sidhuvud"/>
    <w:uiPriority w:val="99"/>
    <w:rsid w:val="00BC13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287</Words>
  <Characters>1526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Arvodesräkning gällande utfört uppdrag i …………………………</vt:lpstr>
    </vt:vector>
  </TitlesOfParts>
  <Company>AST Preferred organisation</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Arvodesräkning gällande utfört uppdrag i …………………………</dc:title>
  <dc:subject/>
  <dc:creator>AST Preferred Company</dc:creator>
  <cp:keywords/>
  <cp:lastModifiedBy>HP</cp:lastModifiedBy>
  <cp:revision>9</cp:revision>
  <cp:lastPrinted>2010-08-27T10:12:00Z</cp:lastPrinted>
  <dcterms:created xsi:type="dcterms:W3CDTF">2022-12-06T11:10:00Z</dcterms:created>
  <dcterms:modified xsi:type="dcterms:W3CDTF">2023-03-20T08:15:00Z</dcterms:modified>
</cp:coreProperties>
</file>